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22C36" w14:textId="77777777" w:rsidR="0076111A" w:rsidRPr="0076111A" w:rsidRDefault="0076111A" w:rsidP="0076111A">
      <w:pPr>
        <w:jc w:val="center"/>
        <w:rPr>
          <w:rFonts w:ascii="Times New Roman" w:hAnsi="Times New Roman" w:cs="Times New Roman"/>
          <w:b/>
          <w:bCs/>
          <w:sz w:val="36"/>
          <w:szCs w:val="36"/>
        </w:rPr>
      </w:pPr>
      <w:r w:rsidRPr="0076111A">
        <w:rPr>
          <w:rFonts w:ascii="Times New Roman" w:hAnsi="Times New Roman" w:cs="Times New Roman"/>
          <w:b/>
          <w:bCs/>
          <w:sz w:val="36"/>
          <w:szCs w:val="36"/>
        </w:rPr>
        <w:t>«Северная столица»</w:t>
      </w:r>
      <w:r w:rsidRPr="0076111A">
        <w:rPr>
          <w:rFonts w:ascii="Times New Roman" w:hAnsi="Times New Roman" w:cs="Times New Roman"/>
          <w:b/>
          <w:bCs/>
          <w:sz w:val="36"/>
          <w:szCs w:val="36"/>
        </w:rPr>
        <w:br/>
        <w:t>5 дней</w:t>
      </w:r>
    </w:p>
    <w:p w14:paraId="2896CEE3"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1-й день</w:t>
      </w:r>
    </w:p>
    <w:p w14:paraId="3C8BA7F1"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Выезд из </w:t>
      </w:r>
      <w:proofErr w:type="spellStart"/>
      <w:r w:rsidRPr="0076111A">
        <w:rPr>
          <w:rFonts w:ascii="Times New Roman" w:hAnsi="Times New Roman" w:cs="Times New Roman"/>
          <w:sz w:val="24"/>
          <w:szCs w:val="24"/>
        </w:rPr>
        <w:t>г.Казань</w:t>
      </w:r>
      <w:proofErr w:type="spellEnd"/>
      <w:r w:rsidRPr="0076111A">
        <w:rPr>
          <w:rFonts w:ascii="Times New Roman" w:hAnsi="Times New Roman" w:cs="Times New Roman"/>
          <w:sz w:val="24"/>
          <w:szCs w:val="24"/>
        </w:rPr>
        <w:t>. Ориентировочное время выезда - 06:00.</w:t>
      </w:r>
    </w:p>
    <w:p w14:paraId="7C727427"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2-й день</w:t>
      </w:r>
    </w:p>
    <w:p w14:paraId="4DDEFFAB"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08:00 — Прибытие в Санкт-Петербург. Встреча с экскурсоводом по адресу пл. Победы, 1.</w:t>
      </w:r>
    </w:p>
    <w:p w14:paraId="7F031491"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08:10 — Завтрак в кафе. Обзорная экскурсия по городу «Портрет великого города», в ходе которой вы увидите на проезде Дворцовую площадь, Сенатскую площадь, Адмиралтейство, крейсер «Аврора», «Медный всадник», Стрелку Васильевского острова, храм Воскресения Христова (Спас на Крови), Исаакиевский собор, Домик Петра I и множество других известных достопримечательностей города.</w:t>
      </w:r>
    </w:p>
    <w:p w14:paraId="3438E986"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 xml:space="preserve">10:00 — Экскурсия «Музей под открытым небом». Знакомство с ансамблем Дворцовой площади, посещение Государственного Эрмитажа. Дворцовая площадь — один из самых красивых ансамблей мира, название получила по названию Зимнего дворца. Строительство Зимнего дворца шло с 1754 по 1762 годы, по заказу императрицы Елизаветы Петровны. В 1754 году императрица Елизавета Петровна утвердила проект новой резиденции, предложенный ведущим архитектором русского барокко </w:t>
      </w:r>
      <w:proofErr w:type="spellStart"/>
      <w:r w:rsidRPr="0076111A">
        <w:rPr>
          <w:rFonts w:ascii="Times New Roman" w:hAnsi="Times New Roman" w:cs="Times New Roman"/>
          <w:sz w:val="24"/>
          <w:szCs w:val="24"/>
        </w:rPr>
        <w:t>Бартоломео</w:t>
      </w:r>
      <w:proofErr w:type="spellEnd"/>
      <w:r w:rsidRPr="0076111A">
        <w:rPr>
          <w:rFonts w:ascii="Times New Roman" w:hAnsi="Times New Roman" w:cs="Times New Roman"/>
          <w:sz w:val="24"/>
          <w:szCs w:val="24"/>
        </w:rPr>
        <w:t xml:space="preserve"> </w:t>
      </w:r>
      <w:proofErr w:type="spellStart"/>
      <w:r w:rsidRPr="0076111A">
        <w:rPr>
          <w:rFonts w:ascii="Times New Roman" w:hAnsi="Times New Roman" w:cs="Times New Roman"/>
          <w:sz w:val="24"/>
          <w:szCs w:val="24"/>
        </w:rPr>
        <w:t>Франческо</w:t>
      </w:r>
      <w:proofErr w:type="spellEnd"/>
      <w:r w:rsidRPr="0076111A">
        <w:rPr>
          <w:rFonts w:ascii="Times New Roman" w:hAnsi="Times New Roman" w:cs="Times New Roman"/>
          <w:sz w:val="24"/>
          <w:szCs w:val="24"/>
        </w:rPr>
        <w:t xml:space="preserve"> Растрелли. В период с 1762 по 1904 год Зимний дворец являлся зимней резиденцией российских императоров. Сегодня Зимний дворец — один из зданий известнейшего и одного из крупнейших музеев мир — Государственного Эрмитажа. Государственный Эрмитаж обладает коллекцией, насчитывающей около трех миллионов произведений искусства и памятников мировой культуры. В ее составе — живопись, графика, скульптура и предметы прикладного искусства, археологические находки и нумизматический материал. 1764 год считается датой основания Эрмитажа, когда Екатерина II приобрела коллекцию произведений живописи у берлинского купца И.-Э. </w:t>
      </w:r>
      <w:proofErr w:type="spellStart"/>
      <w:r w:rsidRPr="0076111A">
        <w:rPr>
          <w:rFonts w:ascii="Times New Roman" w:hAnsi="Times New Roman" w:cs="Times New Roman"/>
          <w:sz w:val="24"/>
          <w:szCs w:val="24"/>
        </w:rPr>
        <w:t>Гоцковского</w:t>
      </w:r>
      <w:proofErr w:type="spellEnd"/>
      <w:r w:rsidRPr="0076111A">
        <w:rPr>
          <w:rFonts w:ascii="Times New Roman" w:hAnsi="Times New Roman" w:cs="Times New Roman"/>
          <w:sz w:val="24"/>
          <w:szCs w:val="24"/>
        </w:rPr>
        <w:t>. День своего основания музей ежегодно празднует 7 декабря — в День святой Екатерины.</w:t>
      </w:r>
    </w:p>
    <w:p w14:paraId="0663946C"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14:00 — Обед в кафе.</w:t>
      </w:r>
    </w:p>
    <w:p w14:paraId="3541A570"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15:00 — Экскурсия по территории Петропавловской крепости. Внешний осмотр собора святых апостолов Петра и Павла. Петропавловская крепость является одним из интереснейших военных и архитектурных сооружений Санкт-Петербурга, она стала ядром зарождения нового города — будущей столицы Российской империи. В центре крепости находится Петропавловский собор, который является памятником архитектуры XVIII века, храмом-памятником, прославляющим победу Руси над шведами, а также императорской усыпальницей. Петропавловская крепость не принимала участия в военных действиях, а использовалась в качестве главной политической тюрьмы России, одним из первых узников которой стал царевич Алексей, сын Петра I. На территории крепости находится действующий Монетный двор, основанный указом Петра I. В Петербурге сохраняется традиция полуденного выстрела, который ежедневно производится с Нарышкина бастиона Петропавловской крепости.</w:t>
      </w:r>
    </w:p>
    <w:p w14:paraId="327487FD"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19:30 — Прибытие в гостиницу. Размещение (после экскурсионной программы). Свободное время.</w:t>
      </w:r>
    </w:p>
    <w:p w14:paraId="3B91C7A2"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lastRenderedPageBreak/>
        <w:t>3-й день</w:t>
      </w:r>
    </w:p>
    <w:p w14:paraId="62A459B5"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08:00 — Завтрак в кафе гостиницы.</w:t>
      </w:r>
    </w:p>
    <w:p w14:paraId="56125603"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08:30 — Встреча с экскурсоводом у автобуса.</w:t>
      </w:r>
    </w:p>
    <w:p w14:paraId="187A8217"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Загородная экскурсия в Павловск «Загородные императорские резиденции».</w:t>
      </w:r>
    </w:p>
    <w:p w14:paraId="2EDD6D65"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Посещение Павловского дворца. Павловск — великолепный дворцово-парковый ансамбль, загородная усадьба, созданная на рубеже XVIII – XIX веков, которая получила название по имени своего первого владельца великого князя Павла Петровича Романова, в будущем императора Павла I. Золотисто-белый Павловский дворец находится на самом высоком берегу реки Славянка. Его трехэтажный центральный корпус, увенчанный плоским куполом на 64-х колоннах — самый ранний по времени постройки и самый изысканный по отделке. Убранство залов поражает своей роскошью, многие ценности, выполненные известными скульпторами, живописцами и мастерами прикладного искусства, были приобретены в XVIII веке в странах Европы. Каждый зал выполнен в своем уникальном стиле.</w:t>
      </w:r>
    </w:p>
    <w:p w14:paraId="7FBA88A4"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Свободное время для самостоятельной прогулки по Павловскому парку. Павловский парк — удивительный памятник ландшафтного искусства конца XVIII — начала XIX века. Его можно назвать одним из самых красивейших не только в России, но и во всем мире. Здесь гармонично сосуществуют регулярная и пейзажная части, павильоны и скульптуры, живописная река Славянка и многочисленные пруды, мосты и купальни, которые вместе с Павловским дворцом составляют единый художественный дворцово-парковый ансамбль. Его история начинается с момента основания Павловска в 1777 году. Изначально это были лесные угодья, где устраивались царские охоты.</w:t>
      </w:r>
    </w:p>
    <w:p w14:paraId="3218EA53"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 xml:space="preserve">Экскурсия в Царское Село «Жемчужина галантного века» с самостоятельной прогулкой по Екатерининскому парку. Екатерининский парк — красивейший памятник мирового садово-паркового искусства XVIII—ХХ века, входит в состав Государственного музея-заповедника «Царское Село». Прогуливаясь по парку, вы испытаете массу приятных эмоций и ощутите наслаждение от его живописной природы. Свое название парк получил по находящемуся на его территории Екатерининскому дворцу. Екатерининский парк состоит из двух частей: регулярного Старого сада и пейзажного Английского парка. По преданию Старый (Голландский) сад основал сам Петр I. В честь российских побед в русско-турецких войнах в парке были воздвигнуты в 1770–1780-х годах Башня-руина, Чесменская, </w:t>
      </w:r>
      <w:proofErr w:type="spellStart"/>
      <w:r w:rsidRPr="0076111A">
        <w:rPr>
          <w:rFonts w:ascii="Times New Roman" w:hAnsi="Times New Roman" w:cs="Times New Roman"/>
          <w:sz w:val="24"/>
          <w:szCs w:val="24"/>
        </w:rPr>
        <w:t>Морейская</w:t>
      </w:r>
      <w:proofErr w:type="spellEnd"/>
      <w:r w:rsidRPr="0076111A">
        <w:rPr>
          <w:rFonts w:ascii="Times New Roman" w:hAnsi="Times New Roman" w:cs="Times New Roman"/>
          <w:sz w:val="24"/>
          <w:szCs w:val="24"/>
        </w:rPr>
        <w:t xml:space="preserve">, Крымская колонны, </w:t>
      </w:r>
      <w:proofErr w:type="spellStart"/>
      <w:r w:rsidRPr="0076111A">
        <w:rPr>
          <w:rFonts w:ascii="Times New Roman" w:hAnsi="Times New Roman" w:cs="Times New Roman"/>
          <w:sz w:val="24"/>
          <w:szCs w:val="24"/>
        </w:rPr>
        <w:t>Кагульский</w:t>
      </w:r>
      <w:proofErr w:type="spellEnd"/>
      <w:r w:rsidRPr="0076111A">
        <w:rPr>
          <w:rFonts w:ascii="Times New Roman" w:hAnsi="Times New Roman" w:cs="Times New Roman"/>
          <w:sz w:val="24"/>
          <w:szCs w:val="24"/>
        </w:rPr>
        <w:t xml:space="preserve"> обелиск, Турецкий киоск и Турецкий каскад. В регулярной части парка находятся белые мраморные статуи мифологических героев в исполнении итальянских мастеров. Там вы встретите амазонку, опирающуюся на щит с высеченным на нем изображением орла, борющегося со львом (символ победы России над Швецией); статую Геркулеса, в облике которого изображали Петра I. Вы повстречаете на своем пути фигуру бронзовой девушки, сидящую на большом камне с разбитым кувшином, из которого льется вода. Эта незнакомка — героиня сюжета басни Лафонтена о молодой крестьянке, которая по дороге на базар разбила кувшин с молоком. Гуляя по Екатерининскому парку летом и осенью, вы насладитесь видом цветущих аллей, искусственных водоемов, вдохнете ароматный запах хвои, цветущей сирени и шиповника. Ну а встреча с белками, утками и другими «братьями нашими меньшими» доставит вам незабываемое удовольствие. В Екатерининском парке расположено множество уникальных сооружений и исторических памятников.</w:t>
      </w:r>
    </w:p>
    <w:p w14:paraId="00E2379D"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Возвращение в Санкт-Петербург.</w:t>
      </w:r>
    </w:p>
    <w:p w14:paraId="017C4420"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lastRenderedPageBreak/>
        <w:t>15:30 — Обед в кафе.</w:t>
      </w:r>
    </w:p>
    <w:p w14:paraId="174E3B0C"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 xml:space="preserve">17:00 — Посещение Казанского кафедрального собора — выдающегося произведения культового зодчества, воздвигнутого в 1801 —1811 годах по проекту архитектора </w:t>
      </w:r>
      <w:proofErr w:type="spellStart"/>
      <w:r w:rsidRPr="0076111A">
        <w:rPr>
          <w:rFonts w:ascii="Times New Roman" w:hAnsi="Times New Roman" w:cs="Times New Roman"/>
          <w:sz w:val="24"/>
          <w:szCs w:val="24"/>
        </w:rPr>
        <w:t>А.Н.Воронихина</w:t>
      </w:r>
      <w:proofErr w:type="spellEnd"/>
      <w:r w:rsidRPr="0076111A">
        <w:rPr>
          <w:rFonts w:ascii="Times New Roman" w:hAnsi="Times New Roman" w:cs="Times New Roman"/>
          <w:sz w:val="24"/>
          <w:szCs w:val="24"/>
        </w:rPr>
        <w:t>. Казанский собор — главный православный собор города, это храм-памятник многочисленным победам русского народа в Отечественной войне 1812 года. Основной массив собора скрывает колоннада, придающая ему сходство с собором Святого Петра в Риме. Главной святыней собора является чудотворная Казанская икона Божией Матери.</w:t>
      </w:r>
    </w:p>
    <w:p w14:paraId="2F3BFBE9"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Свободное время.</w:t>
      </w:r>
    </w:p>
    <w:p w14:paraId="2B3BDBD8"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За дополнительную плату по желанию: теплоходная экскурсия по рекам и каналам «Северная Венеция». Состоится при группе не менее 25 человек. Стоимость на взрослого/студента — 1050 руб., школьник — 950 руб.</w:t>
      </w:r>
    </w:p>
    <w:p w14:paraId="326DC686"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За дополнительную плату по желанию: ночная автобусная экскурсия «Ночной Санкт-Петербург» (ориентировочно с 23:00-02:30). Состоится при группе не менее 20 человек. Стоимость на взрослого — 900 руб., студента — 850 руб., на школьника — 800 руб.</w:t>
      </w:r>
    </w:p>
    <w:p w14:paraId="3865C4BB"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4-й день</w:t>
      </w:r>
    </w:p>
    <w:p w14:paraId="3339050D"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08:00 — Завтрак в кафе гостиницы.</w:t>
      </w:r>
    </w:p>
    <w:p w14:paraId="2D838E0E"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08:30 — Встреча с экскурсоводом в холле гостиницы. Отъезд на экскурсионную программу с вещами.</w:t>
      </w:r>
    </w:p>
    <w:p w14:paraId="2AED69C2"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Загородная экскурсия в Кронштадт «Русская цитадель на Балтике». Кронштадт — это город-музей, расположенный на острове Котлин, город русской военно-морской славы, где сохранились десятки памятников архитектуры, истории, культуры и науки XVIII — начала ХХ столетий. Также центральная часть города Кронштадт входит в список Всемирного наследия ЮНЕСКО. В Кронштадте можно увидеть военные корабли, стоящие в гавани, старинный Петровский док, предназначенный для ремонта и оснастки кораблей.</w:t>
      </w:r>
    </w:p>
    <w:p w14:paraId="70FEF391"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Посещение Морского Никольского Собора, что является одним из старейших храмов Санкт-Петербурга, расположенный в Адмиралтейском районе города. История собора началась в 1708 году, когда по указу Петра I была построена первая деревянная церковь во имя Святителя Николая Чудотворца - это первый морской собор, традиционно окормлявший моряков русского флота. Храм сохранил до наших дней свой исторический облик и интерьеры такими, какими их видели цари, архиереи и миряне на протяжении более 200 лет.</w:t>
      </w:r>
    </w:p>
    <w:p w14:paraId="7FD2F570"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14:30 — Загородная экскурсия в Петергоф «О чем поют фонтаны». Знакомство со знаменитым ансамблем фонтанов Нижнего парка (с мая по сентябрь). Нижний парк создавался по образцу регулярных французских садов XVIII века и сохранил все особенности своих французских оригиналов. Парк разделен на три связанные между собой части: центральную (Парадную), западную (Марлинскую) и восточную (</w:t>
      </w:r>
      <w:proofErr w:type="spellStart"/>
      <w:r w:rsidRPr="0076111A">
        <w:rPr>
          <w:rFonts w:ascii="Times New Roman" w:hAnsi="Times New Roman" w:cs="Times New Roman"/>
          <w:sz w:val="24"/>
          <w:szCs w:val="24"/>
        </w:rPr>
        <w:t>Монплезирскую</w:t>
      </w:r>
      <w:proofErr w:type="spellEnd"/>
      <w:r w:rsidRPr="0076111A">
        <w:rPr>
          <w:rFonts w:ascii="Times New Roman" w:hAnsi="Times New Roman" w:cs="Times New Roman"/>
          <w:sz w:val="24"/>
          <w:szCs w:val="24"/>
        </w:rPr>
        <w:t xml:space="preserve">). Планировку Нижнего парка определяют две системы аллей, расходящихся веером от Большого дворца и дворца Марли. Схема планировки продумана настолько глубоко, что ни одно садовое украшение, ни одна деталь не прячется от взглядов гостей. Каждая аллея заканчивается либо дворцом, либо фонтаном. Для регулярного парка характерно симметричное расположение его основных сооружений. На </w:t>
      </w:r>
      <w:r w:rsidRPr="0076111A">
        <w:rPr>
          <w:rFonts w:ascii="Times New Roman" w:hAnsi="Times New Roman" w:cs="Times New Roman"/>
          <w:sz w:val="24"/>
          <w:szCs w:val="24"/>
        </w:rPr>
        <w:lastRenderedPageBreak/>
        <w:t>склонах возвышенности устроены каскады — "Большой", "Шахматная гора" и "Золотая гора". Перед каждым из них — парные фонтаны: "Чаши", "Римские", "</w:t>
      </w:r>
      <w:proofErr w:type="spellStart"/>
      <w:r w:rsidRPr="0076111A">
        <w:rPr>
          <w:rFonts w:ascii="Times New Roman" w:hAnsi="Times New Roman" w:cs="Times New Roman"/>
          <w:sz w:val="24"/>
          <w:szCs w:val="24"/>
        </w:rPr>
        <w:t>Менажерные</w:t>
      </w:r>
      <w:proofErr w:type="spellEnd"/>
      <w:r w:rsidRPr="0076111A">
        <w:rPr>
          <w:rFonts w:ascii="Times New Roman" w:hAnsi="Times New Roman" w:cs="Times New Roman"/>
          <w:sz w:val="24"/>
          <w:szCs w:val="24"/>
        </w:rPr>
        <w:t>". Только один из четырех каскадов Нижнего парка расположен в партере это самый поздний по времени создания "Львиный каскад", но именно он завершает воплощение идеи Петра, заложенной в композиции парка: каждому дворцу и павильону соответствует свой каскад. Парк площадью 112, 5 гектаров украшают около 150-ти фонтанов, среди которых столь любимые детьми и взрослыми шутихи "Дубок", "Зонтик", "Елочки", "Водяная дорога" и "Диванчики".</w:t>
      </w:r>
    </w:p>
    <w:p w14:paraId="5B1EBBF4"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(С октября по апрель посещение Большого Императорского дворца).</w:t>
      </w:r>
    </w:p>
    <w:p w14:paraId="451D59A1"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18:00 — Завершение экскурсионной программы. Отправление.</w:t>
      </w:r>
    </w:p>
    <w:p w14:paraId="1204551A"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5-й день</w:t>
      </w:r>
    </w:p>
    <w:p w14:paraId="4B41713B" w14:textId="77777777" w:rsidR="0076111A" w:rsidRPr="0076111A" w:rsidRDefault="0076111A" w:rsidP="0076111A">
      <w:pPr>
        <w:rPr>
          <w:rFonts w:ascii="Times New Roman" w:hAnsi="Times New Roman" w:cs="Times New Roman"/>
          <w:sz w:val="24"/>
          <w:szCs w:val="24"/>
        </w:rPr>
      </w:pPr>
      <w:r w:rsidRPr="0076111A">
        <w:rPr>
          <w:rFonts w:ascii="Times New Roman" w:hAnsi="Times New Roman" w:cs="Times New Roman"/>
          <w:sz w:val="24"/>
          <w:szCs w:val="24"/>
        </w:rPr>
        <w:t>Прибытие в </w:t>
      </w:r>
      <w:proofErr w:type="spellStart"/>
      <w:r w:rsidRPr="0076111A">
        <w:rPr>
          <w:rFonts w:ascii="Times New Roman" w:hAnsi="Times New Roman" w:cs="Times New Roman"/>
          <w:sz w:val="24"/>
          <w:szCs w:val="24"/>
        </w:rPr>
        <w:t>г.Казань</w:t>
      </w:r>
      <w:proofErr w:type="spellEnd"/>
      <w:r w:rsidRPr="0076111A">
        <w:rPr>
          <w:rFonts w:ascii="Times New Roman" w:hAnsi="Times New Roman" w:cs="Times New Roman"/>
          <w:sz w:val="24"/>
          <w:szCs w:val="24"/>
        </w:rPr>
        <w:t>. Ориентировочное время приезда 21:00.</w:t>
      </w:r>
    </w:p>
    <w:p w14:paraId="7FD1AD93" w14:textId="77777777" w:rsidR="00CF66BF" w:rsidRPr="00CF66BF" w:rsidRDefault="00CF66BF" w:rsidP="00CF66BF">
      <w:pPr>
        <w:rPr>
          <w:rFonts w:ascii="Times New Roman" w:hAnsi="Times New Roman" w:cs="Times New Roman"/>
          <w:sz w:val="24"/>
          <w:szCs w:val="24"/>
        </w:rPr>
      </w:pPr>
    </w:p>
    <w:p w14:paraId="62CB88CB" w14:textId="06B29A82" w:rsidR="00A5533B" w:rsidRPr="001F3A59" w:rsidRDefault="001F3A59" w:rsidP="00A5533B">
      <w:pPr>
        <w:rPr>
          <w:rFonts w:ascii="Times New Roman" w:hAnsi="Times New Roman" w:cs="Times New Roman"/>
          <w:b/>
          <w:sz w:val="32"/>
          <w:szCs w:val="32"/>
        </w:rPr>
      </w:pPr>
      <w:r w:rsidRPr="001F3A59">
        <w:rPr>
          <w:rFonts w:ascii="Times New Roman" w:hAnsi="Times New Roman" w:cs="Times New Roman"/>
          <w:b/>
          <w:sz w:val="32"/>
          <w:szCs w:val="32"/>
        </w:rPr>
        <w:t>Стоимость: 26 500 (на взрослого), 26 300 (дети до 16 лет)</w:t>
      </w:r>
      <w:bookmarkStart w:id="0" w:name="_GoBack"/>
      <w:bookmarkEnd w:id="0"/>
    </w:p>
    <w:p w14:paraId="164564F7" w14:textId="77777777" w:rsidR="00F14513" w:rsidRDefault="00F14513"/>
    <w:sectPr w:rsidR="00F145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33B"/>
    <w:rsid w:val="001F3A59"/>
    <w:rsid w:val="005B737B"/>
    <w:rsid w:val="0076111A"/>
    <w:rsid w:val="007D3392"/>
    <w:rsid w:val="007E432A"/>
    <w:rsid w:val="00A5533B"/>
    <w:rsid w:val="00CF66BF"/>
    <w:rsid w:val="00F14513"/>
    <w:rsid w:val="00FA0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AF6F"/>
  <w15:chartTrackingRefBased/>
  <w15:docId w15:val="{CF54BA6C-EFA9-4C64-B824-FDB5A188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553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53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533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533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533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533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533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533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533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33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533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533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533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533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533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533B"/>
    <w:rPr>
      <w:rFonts w:eastAsiaTheme="majorEastAsia" w:cstheme="majorBidi"/>
      <w:color w:val="595959" w:themeColor="text1" w:themeTint="A6"/>
    </w:rPr>
  </w:style>
  <w:style w:type="character" w:customStyle="1" w:styleId="80">
    <w:name w:val="Заголовок 8 Знак"/>
    <w:basedOn w:val="a0"/>
    <w:link w:val="8"/>
    <w:uiPriority w:val="9"/>
    <w:semiHidden/>
    <w:rsid w:val="00A5533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533B"/>
    <w:rPr>
      <w:rFonts w:eastAsiaTheme="majorEastAsia" w:cstheme="majorBidi"/>
      <w:color w:val="272727" w:themeColor="text1" w:themeTint="D8"/>
    </w:rPr>
  </w:style>
  <w:style w:type="paragraph" w:styleId="a3">
    <w:name w:val="Title"/>
    <w:basedOn w:val="a"/>
    <w:next w:val="a"/>
    <w:link w:val="a4"/>
    <w:uiPriority w:val="10"/>
    <w:qFormat/>
    <w:rsid w:val="00A55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53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533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533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533B"/>
    <w:pPr>
      <w:spacing w:before="160"/>
      <w:jc w:val="center"/>
    </w:pPr>
    <w:rPr>
      <w:i/>
      <w:iCs/>
      <w:color w:val="404040" w:themeColor="text1" w:themeTint="BF"/>
    </w:rPr>
  </w:style>
  <w:style w:type="character" w:customStyle="1" w:styleId="22">
    <w:name w:val="Цитата 2 Знак"/>
    <w:basedOn w:val="a0"/>
    <w:link w:val="21"/>
    <w:uiPriority w:val="29"/>
    <w:rsid w:val="00A5533B"/>
    <w:rPr>
      <w:i/>
      <w:iCs/>
      <w:color w:val="404040" w:themeColor="text1" w:themeTint="BF"/>
    </w:rPr>
  </w:style>
  <w:style w:type="paragraph" w:styleId="a7">
    <w:name w:val="List Paragraph"/>
    <w:basedOn w:val="a"/>
    <w:uiPriority w:val="34"/>
    <w:qFormat/>
    <w:rsid w:val="00A5533B"/>
    <w:pPr>
      <w:ind w:left="720"/>
      <w:contextualSpacing/>
    </w:pPr>
  </w:style>
  <w:style w:type="character" w:styleId="a8">
    <w:name w:val="Intense Emphasis"/>
    <w:basedOn w:val="a0"/>
    <w:uiPriority w:val="21"/>
    <w:qFormat/>
    <w:rsid w:val="00A5533B"/>
    <w:rPr>
      <w:i/>
      <w:iCs/>
      <w:color w:val="2F5496" w:themeColor="accent1" w:themeShade="BF"/>
    </w:rPr>
  </w:style>
  <w:style w:type="paragraph" w:styleId="a9">
    <w:name w:val="Intense Quote"/>
    <w:basedOn w:val="a"/>
    <w:next w:val="a"/>
    <w:link w:val="aa"/>
    <w:uiPriority w:val="30"/>
    <w:qFormat/>
    <w:rsid w:val="00A553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5533B"/>
    <w:rPr>
      <w:i/>
      <w:iCs/>
      <w:color w:val="2F5496" w:themeColor="accent1" w:themeShade="BF"/>
    </w:rPr>
  </w:style>
  <w:style w:type="character" w:styleId="ab">
    <w:name w:val="Intense Reference"/>
    <w:basedOn w:val="a0"/>
    <w:uiPriority w:val="32"/>
    <w:qFormat/>
    <w:rsid w:val="00A5533B"/>
    <w:rPr>
      <w:b/>
      <w:bCs/>
      <w:smallCaps/>
      <w:color w:val="2F5496" w:themeColor="accent1" w:themeShade="BF"/>
      <w:spacing w:val="5"/>
    </w:rPr>
  </w:style>
  <w:style w:type="character" w:styleId="ac">
    <w:name w:val="Hyperlink"/>
    <w:basedOn w:val="a0"/>
    <w:uiPriority w:val="99"/>
    <w:unhideWhenUsed/>
    <w:rsid w:val="00A5533B"/>
    <w:rPr>
      <w:color w:val="0563C1" w:themeColor="hyperlink"/>
      <w:u w:val="single"/>
    </w:rPr>
  </w:style>
  <w:style w:type="character" w:customStyle="1" w:styleId="UnresolvedMention">
    <w:name w:val="Unresolved Mention"/>
    <w:basedOn w:val="a0"/>
    <w:uiPriority w:val="99"/>
    <w:semiHidden/>
    <w:unhideWhenUsed/>
    <w:rsid w:val="00A55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1461</Words>
  <Characters>8330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 Низамутдинов</dc:creator>
  <cp:keywords/>
  <dc:description/>
  <cp:lastModifiedBy>User</cp:lastModifiedBy>
  <cp:revision>3</cp:revision>
  <dcterms:created xsi:type="dcterms:W3CDTF">2026-04-02T11:33:00Z</dcterms:created>
  <dcterms:modified xsi:type="dcterms:W3CDTF">2026-04-03T11:22:00Z</dcterms:modified>
</cp:coreProperties>
</file>